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4988" w14:textId="77777777" w:rsidR="00F70763" w:rsidRDefault="00000000">
      <w:pPr>
        <w:pStyle w:val="Title"/>
        <w:spacing w:before="240" w:after="420"/>
        <w:jc w:val="center"/>
      </w:pPr>
      <w:bookmarkStart w:id="0" w:name="_klu88gx9b9nq" w:colFirst="0" w:colLast="0"/>
      <w:bookmarkEnd w:id="0"/>
      <w:r>
        <w:t xml:space="preserve"> Management Review and Response Agenda Template</w:t>
      </w:r>
    </w:p>
    <w:p w14:paraId="3A4EAB7E" w14:textId="77777777" w:rsidR="00F70763" w:rsidRDefault="00000000">
      <w:pPr>
        <w:pStyle w:val="Heading2"/>
      </w:pPr>
      <w:bookmarkStart w:id="1" w:name="_bqjb9tokdztg" w:colFirst="0" w:colLast="0"/>
      <w:bookmarkEnd w:id="1"/>
      <w:r>
        <w:t>Introduction</w:t>
      </w:r>
    </w:p>
    <w:p w14:paraId="7715C661" w14:textId="77777777" w:rsidR="00F70763" w:rsidRDefault="00000000">
      <w:r>
        <w:t>The Management review meeting of [</w:t>
      </w:r>
      <w:r>
        <w:rPr>
          <w:color w:val="FF0000"/>
        </w:rPr>
        <w:t>meeting’s day</w:t>
      </w:r>
      <w:r>
        <w:t xml:space="preserve">] allows for a regular and systematic review of the performance of the management systems and their continuity suitability, </w:t>
      </w:r>
      <w:proofErr w:type="gramStart"/>
      <w:r>
        <w:t>adequacy</w:t>
      </w:r>
      <w:proofErr w:type="gramEnd"/>
      <w:r>
        <w:t xml:space="preserve"> and effectiveness.</w:t>
      </w:r>
    </w:p>
    <w:p w14:paraId="19686DA1" w14:textId="77777777" w:rsidR="00F70763" w:rsidRDefault="00000000">
      <w:pPr>
        <w:pStyle w:val="Heading2"/>
      </w:pPr>
      <w:bookmarkStart w:id="2" w:name="_h73q798auzdn" w:colFirst="0" w:colLast="0"/>
      <w:bookmarkEnd w:id="2"/>
      <w:r>
        <w:t>Attendees</w:t>
      </w:r>
    </w:p>
    <w:p w14:paraId="56426CAA" w14:textId="77777777" w:rsidR="00F70763" w:rsidRDefault="00000000">
      <w:r>
        <w:t>Today’s meeting is comprised of:</w:t>
      </w:r>
    </w:p>
    <w:p w14:paraId="4D4F91EB" w14:textId="77777777" w:rsidR="00F70763" w:rsidRDefault="00000000">
      <w:pPr>
        <w:spacing w:before="12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14:paraId="009DCE40" w14:textId="77777777" w:rsidR="00F70763" w:rsidRDefault="00000000">
      <w:pPr>
        <w:spacing w:before="12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14:paraId="40FE139D" w14:textId="77777777" w:rsidR="00F70763" w:rsidRDefault="00000000">
      <w:pPr>
        <w:spacing w:before="12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14:paraId="6E4347DF" w14:textId="77777777" w:rsidR="00F70763" w:rsidRDefault="00000000">
      <w:pPr>
        <w:pStyle w:val="Heading2"/>
        <w:spacing w:before="240"/>
        <w:ind w:left="-80"/>
      </w:pPr>
      <w:bookmarkStart w:id="3" w:name="_53gik01uyi2a" w:colFirst="0" w:colLast="0"/>
      <w:bookmarkEnd w:id="3"/>
      <w:r>
        <w:t>ISMS Agenda and Priorities details</w:t>
      </w:r>
    </w:p>
    <w:p w14:paraId="26293983" w14:textId="77777777" w:rsidR="00F70763" w:rsidRDefault="00000000">
      <w:pPr>
        <w:pStyle w:val="Heading2"/>
        <w:spacing w:before="240"/>
        <w:ind w:firstLine="720"/>
        <w:rPr>
          <w:b/>
          <w:sz w:val="20"/>
          <w:szCs w:val="20"/>
        </w:rPr>
      </w:pPr>
      <w:bookmarkStart w:id="4" w:name="_vz9k6pps48aj" w:colFirst="0" w:colLast="0"/>
      <w:bookmarkEnd w:id="4"/>
      <w:r>
        <w:rPr>
          <w:b/>
          <w:sz w:val="20"/>
          <w:szCs w:val="20"/>
        </w:rPr>
        <w:t>ISMS governance and management</w:t>
      </w:r>
    </w:p>
    <w:p w14:paraId="1690280A" w14:textId="77777777" w:rsidR="00F70763" w:rsidRDefault="00000000">
      <w:pPr>
        <w:numPr>
          <w:ilvl w:val="0"/>
          <w:numId w:val="1"/>
        </w:numPr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Significant organization, business or other changes relevant to the ISMS including laws, regulations or other compliance </w:t>
      </w:r>
      <w:proofErr w:type="gramStart"/>
      <w:r>
        <w:rPr>
          <w:sz w:val="20"/>
          <w:szCs w:val="20"/>
        </w:rPr>
        <w:t>obligations</w:t>
      </w:r>
      <w:proofErr w:type="gramEnd"/>
    </w:p>
    <w:p w14:paraId="335CCC1E" w14:textId="347A55B7" w:rsidR="00F7076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Confirm ISMS scope and </w:t>
      </w:r>
      <w:proofErr w:type="gramStart"/>
      <w:r>
        <w:rPr>
          <w:sz w:val="20"/>
          <w:szCs w:val="20"/>
        </w:rPr>
        <w:t>objectives</w:t>
      </w:r>
      <w:proofErr w:type="gramEnd"/>
    </w:p>
    <w:p w14:paraId="0A0F757E" w14:textId="77777777" w:rsidR="00F7076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information security strategy, plans, </w:t>
      </w:r>
      <w:proofErr w:type="spellStart"/>
      <w:r>
        <w:rPr>
          <w:sz w:val="20"/>
          <w:szCs w:val="20"/>
        </w:rPr>
        <w:t>rôles</w:t>
      </w:r>
      <w:proofErr w:type="spellEnd"/>
      <w:r>
        <w:rPr>
          <w:sz w:val="20"/>
          <w:szCs w:val="20"/>
        </w:rPr>
        <w:t xml:space="preserve"> and responsibilities</w:t>
      </w:r>
    </w:p>
    <w:p w14:paraId="0E1B070B" w14:textId="54372D03" w:rsidR="00F7076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Information security resourcing including budget and return on security </w:t>
      </w:r>
      <w:proofErr w:type="gramStart"/>
      <w:r>
        <w:rPr>
          <w:sz w:val="20"/>
          <w:szCs w:val="20"/>
        </w:rPr>
        <w:t>investments</w:t>
      </w:r>
      <w:proofErr w:type="gramEnd"/>
    </w:p>
    <w:p w14:paraId="3DE9E12D" w14:textId="77777777" w:rsidR="00F7076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ISMS performance and trends (security metrics)</w:t>
      </w:r>
    </w:p>
    <w:p w14:paraId="50704D52" w14:textId="77777777" w:rsidR="00F70763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Information security policies</w:t>
      </w:r>
    </w:p>
    <w:p w14:paraId="7F5311AF" w14:textId="77777777" w:rsidR="00F70763" w:rsidRDefault="00F70763">
      <w:pPr>
        <w:spacing w:before="20"/>
        <w:ind w:left="360"/>
        <w:rPr>
          <w:sz w:val="20"/>
          <w:szCs w:val="20"/>
        </w:rPr>
      </w:pPr>
    </w:p>
    <w:p w14:paraId="30DA710B" w14:textId="77777777" w:rsidR="00F70763" w:rsidRDefault="00000000">
      <w:pPr>
        <w:spacing w:before="2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Information risk management</w:t>
      </w:r>
    </w:p>
    <w:p w14:paraId="472F803F" w14:textId="77777777" w:rsidR="00F70763" w:rsidRDefault="00000000">
      <w:pPr>
        <w:numPr>
          <w:ilvl w:val="0"/>
          <w:numId w:val="4"/>
        </w:numPr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Significant information </w:t>
      </w:r>
      <w:proofErr w:type="gramStart"/>
      <w:r>
        <w:rPr>
          <w:sz w:val="20"/>
          <w:szCs w:val="20"/>
        </w:rPr>
        <w:t>risks  (</w:t>
      </w:r>
      <w:proofErr w:type="gramEnd"/>
      <w:r>
        <w:rPr>
          <w:sz w:val="20"/>
          <w:szCs w:val="20"/>
        </w:rPr>
        <w:t>threats, vulnerabilities and impacts) and opportunities, including information security incidents affecting this or other organizations</w:t>
      </w:r>
    </w:p>
    <w:p w14:paraId="0457D525" w14:textId="77777777" w:rsidR="00F70763" w:rsidRDefault="000000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Prioritization of information risks relative to other business risks (risk register)</w:t>
      </w:r>
    </w:p>
    <w:p w14:paraId="3898A144" w14:textId="77777777" w:rsidR="00F70763" w:rsidRDefault="000000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Risk treatments including information security projects and </w:t>
      </w:r>
      <w:proofErr w:type="gramStart"/>
      <w:r>
        <w:rPr>
          <w:sz w:val="20"/>
          <w:szCs w:val="20"/>
        </w:rPr>
        <w:t>initiatives</w:t>
      </w:r>
      <w:proofErr w:type="gramEnd"/>
    </w:p>
    <w:p w14:paraId="526F89B7" w14:textId="77777777" w:rsidR="00F70763" w:rsidRDefault="00000000">
      <w:pPr>
        <w:spacing w:before="240"/>
        <w:ind w:left="640" w:firstLine="80"/>
        <w:rPr>
          <w:b/>
          <w:sz w:val="20"/>
          <w:szCs w:val="20"/>
        </w:rPr>
      </w:pPr>
      <w:r>
        <w:rPr>
          <w:b/>
          <w:sz w:val="20"/>
          <w:szCs w:val="20"/>
        </w:rPr>
        <w:t>Business continuity management</w:t>
      </w:r>
    </w:p>
    <w:p w14:paraId="1C030D6C" w14:textId="77777777" w:rsidR="00F70763" w:rsidRDefault="00000000">
      <w:pPr>
        <w:numPr>
          <w:ilvl w:val="0"/>
          <w:numId w:val="2"/>
        </w:numPr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 Resilience, recovery and contingency plans, </w:t>
      </w:r>
      <w:proofErr w:type="gramStart"/>
      <w:r>
        <w:rPr>
          <w:sz w:val="20"/>
          <w:szCs w:val="20"/>
        </w:rPr>
        <w:t>preparation</w:t>
      </w:r>
      <w:proofErr w:type="gramEnd"/>
      <w:r>
        <w:rPr>
          <w:sz w:val="20"/>
          <w:szCs w:val="20"/>
        </w:rPr>
        <w:t xml:space="preserve"> and arrangements</w:t>
      </w:r>
    </w:p>
    <w:p w14:paraId="3C2696D7" w14:textId="77777777" w:rsidR="00F70763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Continuity exercises – plans and results, improvements </w:t>
      </w:r>
      <w:proofErr w:type="gramStart"/>
      <w:r>
        <w:rPr>
          <w:sz w:val="20"/>
          <w:szCs w:val="20"/>
        </w:rPr>
        <w:t>arising</w:t>
      </w:r>
      <w:proofErr w:type="gramEnd"/>
    </w:p>
    <w:p w14:paraId="2F758F32" w14:textId="77777777" w:rsidR="00F70763" w:rsidRDefault="00000000">
      <w:pPr>
        <w:spacing w:before="240"/>
        <w:ind w:left="640" w:firstLine="80"/>
        <w:rPr>
          <w:b/>
          <w:sz w:val="20"/>
          <w:szCs w:val="20"/>
        </w:rPr>
      </w:pPr>
      <w:r>
        <w:rPr>
          <w:b/>
          <w:sz w:val="20"/>
          <w:szCs w:val="20"/>
        </w:rPr>
        <w:t>ISMS continuous improvement</w:t>
      </w:r>
    </w:p>
    <w:p w14:paraId="4C0349E1" w14:textId="77777777" w:rsidR="00F70763" w:rsidRDefault="00000000">
      <w:pPr>
        <w:numPr>
          <w:ilvl w:val="0"/>
          <w:numId w:val="6"/>
        </w:numPr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ISMS internal </w:t>
      </w:r>
      <w:proofErr w:type="gramStart"/>
      <w:r>
        <w:rPr>
          <w:sz w:val="20"/>
          <w:szCs w:val="20"/>
        </w:rPr>
        <w:t>audits  and</w:t>
      </w:r>
      <w:proofErr w:type="gramEnd"/>
      <w:r>
        <w:rPr>
          <w:sz w:val="20"/>
          <w:szCs w:val="20"/>
        </w:rPr>
        <w:t xml:space="preserve"> management reviews – key findings, issues and plans</w:t>
      </w:r>
    </w:p>
    <w:p w14:paraId="353618FA" w14:textId="77777777" w:rsidR="00F70763" w:rsidRDefault="0000000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Feedback from or concerning external </w:t>
      </w:r>
      <w:proofErr w:type="gramStart"/>
      <w:r>
        <w:rPr>
          <w:sz w:val="20"/>
          <w:szCs w:val="20"/>
        </w:rPr>
        <w:t>parties</w:t>
      </w:r>
      <w:proofErr w:type="gramEnd"/>
    </w:p>
    <w:p w14:paraId="7768F94C" w14:textId="77777777" w:rsidR="00F70763" w:rsidRDefault="0000000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Opportunities to improve the ISMS including preventative and corrective </w:t>
      </w:r>
      <w:proofErr w:type="gramStart"/>
      <w:r>
        <w:rPr>
          <w:sz w:val="20"/>
          <w:szCs w:val="20"/>
        </w:rPr>
        <w:t>actions</w:t>
      </w:r>
      <w:proofErr w:type="gramEnd"/>
    </w:p>
    <w:p w14:paraId="1130C795" w14:textId="77777777" w:rsidR="00F70763" w:rsidRDefault="00000000">
      <w:pPr>
        <w:pStyle w:val="Heading2"/>
        <w:spacing w:before="20"/>
      </w:pPr>
      <w:bookmarkStart w:id="5" w:name="_pb1aw83djj72" w:colFirst="0" w:colLast="0"/>
      <w:bookmarkEnd w:id="5"/>
      <w:r>
        <w:lastRenderedPageBreak/>
        <w:t>Notes section</w:t>
      </w:r>
    </w:p>
    <w:p w14:paraId="1765530F" w14:textId="77777777" w:rsidR="00F70763" w:rsidRDefault="00000000">
      <w:pPr>
        <w:spacing w:before="20"/>
      </w:pPr>
      <w:r>
        <w:rPr>
          <w:b/>
        </w:rPr>
        <w:t>Agenda</w:t>
      </w:r>
      <w:r>
        <w:t xml:space="preserve"> items and priorities </w:t>
      </w:r>
    </w:p>
    <w:p w14:paraId="25301535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F70763" w14:paraId="18D98A50" w14:textId="77777777"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52EB" w14:textId="77777777" w:rsidR="00F70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ISMS Governance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D1D8" w14:textId="77777777" w:rsidR="00F70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Risk Management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2874" w14:textId="77777777" w:rsidR="00F70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Business Continuity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D3F1" w14:textId="77777777" w:rsidR="00F70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Continual plan</w:t>
            </w:r>
          </w:p>
        </w:tc>
      </w:tr>
      <w:tr w:rsidR="00F70763" w14:paraId="5E55668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D6A8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E2B1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7D4A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4351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0763" w14:paraId="67ECAD2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E6D3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796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7268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BC3F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DBAA892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p w14:paraId="7CE1E438" w14:textId="77777777" w:rsidR="00F70763" w:rsidRDefault="00000000">
      <w:pPr>
        <w:spacing w:before="20"/>
        <w:rPr>
          <w:i/>
        </w:rPr>
      </w:pPr>
      <w:r>
        <w:rPr>
          <w:b/>
        </w:rPr>
        <w:t>Recap</w:t>
      </w:r>
      <w:r>
        <w:t xml:space="preserve">, confirm minutes and close-off actions from previous </w:t>
      </w:r>
      <w:r>
        <w:rPr>
          <w:i/>
        </w:rPr>
        <w:t>Management Review</w:t>
      </w:r>
    </w:p>
    <w:p w14:paraId="00FD29DD" w14:textId="77777777" w:rsidR="00F70763" w:rsidRDefault="00F70763">
      <w:pPr>
        <w:spacing w:before="20"/>
        <w:ind w:left="720" w:hanging="360"/>
        <w:rPr>
          <w:i/>
          <w:sz w:val="24"/>
          <w:szCs w:val="24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F70763" w14:paraId="70063A7F" w14:textId="77777777"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BDF5" w14:textId="77777777" w:rsidR="00F70763" w:rsidRDefault="00000000">
            <w:pPr>
              <w:widowControl w:val="0"/>
              <w:spacing w:line="240" w:lineRule="auto"/>
              <w:jc w:val="center"/>
            </w:pPr>
            <w:r>
              <w:t>ISMS Governance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1C1A" w14:textId="77777777" w:rsidR="00F70763" w:rsidRDefault="00000000">
            <w:pPr>
              <w:widowControl w:val="0"/>
              <w:spacing w:line="240" w:lineRule="auto"/>
              <w:jc w:val="center"/>
            </w:pPr>
            <w:r>
              <w:t>Risk Management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C3FC" w14:textId="77777777" w:rsidR="00F70763" w:rsidRDefault="00000000">
            <w:pPr>
              <w:widowControl w:val="0"/>
              <w:spacing w:line="240" w:lineRule="auto"/>
              <w:jc w:val="center"/>
            </w:pPr>
            <w:r>
              <w:t>Business Continuity</w:t>
            </w:r>
          </w:p>
        </w:tc>
        <w:tc>
          <w:tcPr>
            <w:tcW w:w="21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7506" w14:textId="77777777" w:rsidR="00F70763" w:rsidRDefault="00000000">
            <w:pPr>
              <w:widowControl w:val="0"/>
              <w:spacing w:line="240" w:lineRule="auto"/>
              <w:jc w:val="center"/>
            </w:pPr>
            <w:r>
              <w:t>Continual plan</w:t>
            </w:r>
          </w:p>
        </w:tc>
      </w:tr>
      <w:tr w:rsidR="00F70763" w14:paraId="09D765F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19BE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4E64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06EE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9F91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F70763" w14:paraId="32CD5B2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FBAB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8C6A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8851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3BAE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F70763" w14:paraId="2E1E962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B1F3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7565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6D6C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97E3" w14:textId="77777777" w:rsidR="00F70763" w:rsidRDefault="00F70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14:paraId="667393A9" w14:textId="77777777" w:rsidR="00F70763" w:rsidRDefault="00F70763">
      <w:pPr>
        <w:spacing w:before="240"/>
        <w:ind w:left="-80"/>
        <w:rPr>
          <w:b/>
          <w:sz w:val="24"/>
          <w:szCs w:val="24"/>
        </w:rPr>
      </w:pPr>
    </w:p>
    <w:p w14:paraId="7AF4A264" w14:textId="77777777" w:rsidR="00F70763" w:rsidRDefault="00000000">
      <w:pPr>
        <w:spacing w:before="20"/>
      </w:pPr>
      <w:r>
        <w:rPr>
          <w:b/>
        </w:rPr>
        <w:t>Actions arising</w:t>
      </w:r>
      <w:r>
        <w:t xml:space="preserve"> from this meeting (with owners and due dates)</w:t>
      </w:r>
    </w:p>
    <w:p w14:paraId="1606DB07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450"/>
      </w:tblGrid>
      <w:tr w:rsidR="00F70763" w14:paraId="022AE251" w14:textId="77777777">
        <w:tc>
          <w:tcPr>
            <w:tcW w:w="21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6965" w14:textId="77777777" w:rsidR="00F7076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Items</w:t>
            </w:r>
          </w:p>
        </w:tc>
        <w:tc>
          <w:tcPr>
            <w:tcW w:w="64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16F7" w14:textId="77777777" w:rsidR="00F7076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Owners</w:t>
            </w:r>
          </w:p>
        </w:tc>
      </w:tr>
      <w:tr w:rsidR="00F70763" w14:paraId="56B7DEB4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F612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F6AC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70763" w14:paraId="5912D5A7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7E66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F52E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29B4FBE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p w14:paraId="5B4F1153" w14:textId="77777777" w:rsidR="00F70763" w:rsidRDefault="00000000">
      <w:pPr>
        <w:spacing w:before="20"/>
      </w:pPr>
      <w:r>
        <w:rPr>
          <w:b/>
        </w:rPr>
        <w:t xml:space="preserve">Resolutions </w:t>
      </w:r>
      <w:r>
        <w:t>for executive management approval</w:t>
      </w:r>
    </w:p>
    <w:p w14:paraId="03588D2D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450"/>
      </w:tblGrid>
      <w:tr w:rsidR="00F70763" w14:paraId="4F74BAA7" w14:textId="77777777">
        <w:tc>
          <w:tcPr>
            <w:tcW w:w="21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99A9" w14:textId="77777777" w:rsidR="00F7076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Resolutions</w:t>
            </w:r>
          </w:p>
        </w:tc>
        <w:tc>
          <w:tcPr>
            <w:tcW w:w="64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EFF2" w14:textId="77777777" w:rsidR="00F70763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Approvers</w:t>
            </w:r>
          </w:p>
        </w:tc>
      </w:tr>
      <w:tr w:rsidR="00F70763" w14:paraId="6D6584F8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8B28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6C59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70763" w14:paraId="0E2A1F3B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1AFF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A10C" w14:textId="77777777" w:rsidR="00F70763" w:rsidRDefault="00F7076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FCD40F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p w14:paraId="7E5FEAB5" w14:textId="77777777" w:rsidR="00F70763" w:rsidRDefault="00F70763">
      <w:pPr>
        <w:spacing w:before="20"/>
        <w:ind w:left="720" w:hanging="360"/>
        <w:rPr>
          <w:sz w:val="24"/>
          <w:szCs w:val="24"/>
        </w:rPr>
      </w:pPr>
    </w:p>
    <w:p w14:paraId="40BC28DA" w14:textId="77777777" w:rsidR="00F70763" w:rsidRDefault="00F70763">
      <w:pPr>
        <w:spacing w:before="20"/>
        <w:rPr>
          <w:b/>
          <w:sz w:val="24"/>
          <w:szCs w:val="24"/>
        </w:rPr>
      </w:pPr>
    </w:p>
    <w:p w14:paraId="0D780565" w14:textId="77777777" w:rsidR="00F70763" w:rsidRDefault="00000000">
      <w:pPr>
        <w:spacing w:before="20"/>
      </w:pPr>
      <w:r>
        <w:rPr>
          <w:b/>
          <w:sz w:val="24"/>
          <w:szCs w:val="24"/>
        </w:rPr>
        <w:t xml:space="preserve">Next </w:t>
      </w:r>
      <w:r>
        <w:rPr>
          <w:b/>
          <w:i/>
          <w:sz w:val="24"/>
          <w:szCs w:val="24"/>
        </w:rPr>
        <w:t>Management Review</w:t>
      </w:r>
      <w:r>
        <w:rPr>
          <w:sz w:val="24"/>
          <w:szCs w:val="24"/>
        </w:rPr>
        <w:t xml:space="preserve"> </w:t>
      </w:r>
    </w:p>
    <w:p w14:paraId="5073B122" w14:textId="77777777" w:rsidR="00F70763" w:rsidRDefault="00000000">
      <w:pPr>
        <w:numPr>
          <w:ilvl w:val="0"/>
          <w:numId w:val="5"/>
        </w:numPr>
        <w:spacing w:before="20"/>
      </w:pPr>
      <w:r>
        <w:t>[</w:t>
      </w:r>
      <w:r>
        <w:rPr>
          <w:i/>
          <w:color w:val="FF0000"/>
        </w:rPr>
        <w:t>date, venue, purpose, agenda items, invitees</w:t>
      </w:r>
      <w:r>
        <w:t>]</w:t>
      </w:r>
    </w:p>
    <w:p w14:paraId="015F3D19" w14:textId="77777777" w:rsidR="00F70763" w:rsidRDefault="00000000">
      <w:pPr>
        <w:numPr>
          <w:ilvl w:val="0"/>
          <w:numId w:val="5"/>
        </w:numPr>
      </w:pPr>
      <w:r>
        <w:lastRenderedPageBreak/>
        <w:t>[</w:t>
      </w:r>
      <w:r>
        <w:rPr>
          <w:i/>
          <w:color w:val="FF0000"/>
        </w:rPr>
        <w:t>date, venue, purpose, agenda items, invitee</w:t>
      </w:r>
      <w:r>
        <w:t>s]</w:t>
      </w:r>
    </w:p>
    <w:p w14:paraId="3DB79018" w14:textId="77777777" w:rsidR="00F70763" w:rsidRDefault="00F70763">
      <w:pPr>
        <w:spacing w:before="20"/>
        <w:ind w:left="720"/>
      </w:pPr>
    </w:p>
    <w:p w14:paraId="461FC269" w14:textId="77777777" w:rsidR="00F70763" w:rsidRDefault="00000000">
      <w:pPr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14:paraId="4B720558" w14:textId="77777777" w:rsidR="00F70763" w:rsidRDefault="00000000">
      <w:pPr>
        <w:numPr>
          <w:ilvl w:val="0"/>
          <w:numId w:val="3"/>
        </w:numPr>
        <w:spacing w:before="20"/>
        <w:rPr>
          <w:i/>
        </w:rPr>
      </w:pPr>
      <w:r>
        <w:rPr>
          <w:i/>
        </w:rPr>
        <w:t>[</w:t>
      </w:r>
      <w:r>
        <w:rPr>
          <w:i/>
          <w:color w:val="FF0000"/>
        </w:rPr>
        <w:t>list any other discussed items</w:t>
      </w:r>
      <w:r>
        <w:rPr>
          <w:i/>
        </w:rPr>
        <w:t>]</w:t>
      </w:r>
    </w:p>
    <w:p w14:paraId="7043DA95" w14:textId="77777777" w:rsidR="00F70763" w:rsidRDefault="00000000">
      <w:pPr>
        <w:numPr>
          <w:ilvl w:val="0"/>
          <w:numId w:val="3"/>
        </w:numPr>
        <w:rPr>
          <w:i/>
        </w:rPr>
      </w:pPr>
      <w:r>
        <w:rPr>
          <w:i/>
          <w:color w:val="FF0000"/>
        </w:rPr>
        <w:t>[list any other discussed items</w:t>
      </w:r>
      <w:r>
        <w:rPr>
          <w:i/>
        </w:rPr>
        <w:t>]</w:t>
      </w:r>
    </w:p>
    <w:p w14:paraId="76256942" w14:textId="77777777" w:rsidR="00F70763" w:rsidRDefault="00F70763">
      <w:pPr>
        <w:spacing w:before="240"/>
        <w:ind w:left="-80"/>
        <w:rPr>
          <w:b/>
          <w:sz w:val="32"/>
          <w:szCs w:val="32"/>
        </w:rPr>
      </w:pPr>
    </w:p>
    <w:p w14:paraId="1443EECF" w14:textId="77777777" w:rsidR="00F70763" w:rsidRDefault="00F70763">
      <w:pPr>
        <w:spacing w:before="240"/>
        <w:ind w:left="-80"/>
        <w:rPr>
          <w:b/>
          <w:sz w:val="32"/>
          <w:szCs w:val="32"/>
        </w:rPr>
      </w:pPr>
    </w:p>
    <w:p w14:paraId="0D2D28FC" w14:textId="77777777" w:rsidR="00F70763" w:rsidRDefault="00F70763">
      <w:pPr>
        <w:spacing w:before="240"/>
        <w:ind w:left="-80"/>
        <w:rPr>
          <w:b/>
          <w:sz w:val="32"/>
          <w:szCs w:val="32"/>
        </w:rPr>
      </w:pPr>
    </w:p>
    <w:p w14:paraId="1889FE5A" w14:textId="77777777" w:rsidR="00F70763" w:rsidRDefault="00F70763">
      <w:pPr>
        <w:spacing w:before="240"/>
        <w:ind w:left="-80"/>
        <w:rPr>
          <w:b/>
          <w:sz w:val="32"/>
          <w:szCs w:val="32"/>
        </w:rPr>
      </w:pPr>
    </w:p>
    <w:p w14:paraId="00EF7C05" w14:textId="77777777" w:rsidR="00F70763" w:rsidRDefault="00F70763">
      <w:pPr>
        <w:spacing w:before="240"/>
        <w:ind w:left="-80"/>
        <w:rPr>
          <w:b/>
          <w:sz w:val="32"/>
          <w:szCs w:val="32"/>
        </w:rPr>
      </w:pPr>
    </w:p>
    <w:p w14:paraId="7E757D91" w14:textId="77777777" w:rsidR="00F70763" w:rsidRDefault="00000000">
      <w:pPr>
        <w:spacing w:before="240"/>
        <w:ind w:left="-8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F707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319"/>
    <w:multiLevelType w:val="multilevel"/>
    <w:tmpl w:val="44D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5C"/>
    <w:multiLevelType w:val="multilevel"/>
    <w:tmpl w:val="3A064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4727F8"/>
    <w:multiLevelType w:val="multilevel"/>
    <w:tmpl w:val="3AC4E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8E6742"/>
    <w:multiLevelType w:val="multilevel"/>
    <w:tmpl w:val="1D500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07AEF"/>
    <w:multiLevelType w:val="multilevel"/>
    <w:tmpl w:val="EF5AC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6C6F55"/>
    <w:multiLevelType w:val="multilevel"/>
    <w:tmpl w:val="A022D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2705973">
    <w:abstractNumId w:val="2"/>
  </w:num>
  <w:num w:numId="2" w16cid:durableId="1226061966">
    <w:abstractNumId w:val="5"/>
  </w:num>
  <w:num w:numId="3" w16cid:durableId="1715739720">
    <w:abstractNumId w:val="4"/>
  </w:num>
  <w:num w:numId="4" w16cid:durableId="1410346957">
    <w:abstractNumId w:val="1"/>
  </w:num>
  <w:num w:numId="5" w16cid:durableId="2110277327">
    <w:abstractNumId w:val="3"/>
  </w:num>
  <w:num w:numId="6" w16cid:durableId="8253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63"/>
    <w:rsid w:val="00167B8D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165E3"/>
  <w15:docId w15:val="{3F03D90A-1DF1-0E4E-9768-64E1B32A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Satya Karen</cp:lastModifiedBy>
  <cp:revision>2</cp:revision>
  <dcterms:created xsi:type="dcterms:W3CDTF">2023-03-13T20:22:00Z</dcterms:created>
  <dcterms:modified xsi:type="dcterms:W3CDTF">2023-03-13T20:22:00Z</dcterms:modified>
</cp:coreProperties>
</file>